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437" w:tblpY="-513"/>
        <w:tblOverlap w:val="never"/>
        <w:tblW w:w="10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1526"/>
        <w:gridCol w:w="1031"/>
        <w:gridCol w:w="810"/>
        <w:gridCol w:w="1184"/>
        <w:gridCol w:w="688"/>
        <w:gridCol w:w="772"/>
        <w:gridCol w:w="829"/>
        <w:gridCol w:w="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1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</w:t>
            </w:r>
            <w:r>
              <w:rPr>
                <w:rStyle w:val="12"/>
                <w:lang w:val="en-US" w:eastAsia="zh-CN" w:bidi="ar"/>
              </w:rPr>
              <w:t>年度</w:t>
            </w:r>
            <w:r>
              <w:rPr>
                <w:rStyle w:val="13"/>
                <w:lang w:val="en-US" w:eastAsia="zh-CN" w:bidi="ar"/>
              </w:rPr>
              <w:t>部门整体支出绩效评价基础数据表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4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填报单位：中国人民政治协商会议湖南省汉寿县委员会</w:t>
            </w:r>
            <w:r>
              <w:rPr>
                <w:rStyle w:val="14"/>
                <w:rFonts w:eastAsia="仿宋"/>
                <w:lang w:val="en-US" w:eastAsia="zh-CN" w:bidi="ar"/>
              </w:rPr>
              <w:t xml:space="preserve"> 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金额单位</w:t>
            </w:r>
            <w:r>
              <w:rPr>
                <w:rStyle w:val="14"/>
                <w:rFonts w:eastAsia="宋体"/>
                <w:lang w:val="en-US" w:eastAsia="zh-CN" w:bidi="ar"/>
              </w:rPr>
              <w:t>:</w:t>
            </w:r>
            <w:r>
              <w:rPr>
                <w:rStyle w:val="15"/>
                <w:lang w:val="en-US" w:eastAsia="zh-CN" w:bidi="ar"/>
              </w:rPr>
              <w:t>元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财政供养人员情况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编制数</w:t>
            </w:r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  <w:r>
              <w:rPr>
                <w:rStyle w:val="16"/>
                <w:lang w:val="en-US" w:eastAsia="zh-CN" w:bidi="ar"/>
              </w:rPr>
              <w:t>年实际在职人数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控制率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经费控制情况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Style w:val="17"/>
                <w:sz w:val="20"/>
                <w:szCs w:val="20"/>
                <w:lang w:val="en-US" w:eastAsia="zh-CN" w:bidi="ar"/>
              </w:rPr>
              <w:t>年预算数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Style w:val="17"/>
                <w:sz w:val="20"/>
                <w:szCs w:val="20"/>
                <w:lang w:val="en-US" w:eastAsia="zh-CN" w:bidi="ar"/>
              </w:rPr>
              <w:t>年决算数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Style w:val="17"/>
                <w:sz w:val="20"/>
                <w:szCs w:val="20"/>
                <w:lang w:val="en-US" w:eastAsia="zh-CN" w:bidi="ar"/>
              </w:rPr>
              <w:t>年预算数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Style w:val="17"/>
                <w:sz w:val="20"/>
                <w:szCs w:val="20"/>
                <w:lang w:val="en-US" w:eastAsia="zh-CN" w:bidi="ar"/>
              </w:rPr>
              <w:t>年决算数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三公经费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17.06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1.</w:t>
            </w:r>
            <w:r>
              <w:rPr>
                <w:rStyle w:val="17"/>
                <w:lang w:val="en-US" w:eastAsia="zh-CN" w:bidi="ar"/>
              </w:rPr>
              <w:t>公务用车购置和维护经费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Style w:val="17"/>
                <w:lang w:val="en-US" w:eastAsia="zh-CN" w:bidi="ar"/>
              </w:rPr>
              <w:t>其中：公车购置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  <w:r>
              <w:rPr>
                <w:rStyle w:val="17"/>
                <w:lang w:val="en-US" w:eastAsia="zh-CN" w:bidi="ar"/>
              </w:rPr>
              <w:t>公车运行维护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</w:t>
            </w:r>
            <w:r>
              <w:rPr>
                <w:rStyle w:val="17"/>
                <w:lang w:val="en-US" w:eastAsia="zh-CN" w:bidi="ar"/>
              </w:rPr>
              <w:t>出国经费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 </w:t>
            </w:r>
            <w:r>
              <w:rPr>
                <w:rStyle w:val="17"/>
                <w:lang w:val="en-US" w:eastAsia="zh-CN" w:bidi="ar"/>
              </w:rPr>
              <w:t>公务接待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17.06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项目支出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</w:t>
            </w:r>
            <w:r>
              <w:rPr>
                <w:rStyle w:val="18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7"/>
                <w:lang w:val="en-US" w:eastAsia="zh-CN" w:bidi="ar"/>
              </w:rPr>
              <w:t>业务工作专项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</w:t>
            </w:r>
            <w:r>
              <w:rPr>
                <w:rStyle w:val="18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7"/>
                <w:lang w:val="en-US" w:eastAsia="zh-CN" w:bidi="ar"/>
              </w:rPr>
              <w:t>运行维护专项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3230000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2333628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4740000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4372534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1.</w:t>
            </w:r>
            <w:r>
              <w:rPr>
                <w:rStyle w:val="19"/>
                <w:lang w:val="en-US" w:eastAsia="zh-CN" w:bidi="ar"/>
              </w:rPr>
              <w:t>办公经费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230000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154044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400000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354595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2.印刷费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440000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409732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700000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518247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</w:t>
            </w:r>
            <w:r>
              <w:rPr>
                <w:rStyle w:val="19"/>
                <w:lang w:val="en-US" w:eastAsia="zh-CN" w:bidi="ar"/>
              </w:rPr>
              <w:t>水费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60000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17322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90000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83326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4.电费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60000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60869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60000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133491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5.邮电费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78000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15831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80000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111739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6.物业管理费   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80000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29649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80000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36858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rFonts w:hint="eastAsia"/>
                <w:lang w:val="en-US" w:eastAsia="zh-CN" w:bidi="ar"/>
              </w:rPr>
              <w:t>7.</w:t>
            </w:r>
            <w:r>
              <w:rPr>
                <w:rStyle w:val="19"/>
                <w:lang w:val="en-US" w:eastAsia="zh-CN" w:bidi="ar"/>
              </w:rPr>
              <w:t>差旅费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210000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225148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410000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373202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8.维修（护）费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214000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122646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300000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310383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rFonts w:hint="eastAsia"/>
                <w:lang w:val="en-US" w:eastAsia="zh-CN" w:bidi="ar"/>
              </w:rPr>
              <w:t>9.</w:t>
            </w:r>
            <w:r>
              <w:rPr>
                <w:rStyle w:val="19"/>
                <w:lang w:val="en-US" w:eastAsia="zh-CN" w:bidi="ar"/>
              </w:rPr>
              <w:t>会议费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550000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412264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1200000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1022374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9"/>
                <w:rFonts w:hint="eastAsia"/>
                <w:lang w:val="en-US" w:eastAsia="zh-CN" w:bidi="ar"/>
              </w:rPr>
              <w:t>10.</w:t>
            </w:r>
            <w:r>
              <w:rPr>
                <w:rStyle w:val="19"/>
                <w:lang w:val="en-US" w:eastAsia="zh-CN" w:bidi="ar"/>
              </w:rPr>
              <w:t>培训费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320000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35620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350000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237377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11.公务接待费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210000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170600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170000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170000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12.劳务费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158000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139615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200000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161202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13.工会会费         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250000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180000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300000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250000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14.其他交通费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177696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384960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15.租赁费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12534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24000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16.其他商品和服务支出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370000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170058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400000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200780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政府采购金额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部门整体支出预算调整</w:t>
            </w:r>
            <w:r>
              <w:rPr>
                <w:rStyle w:val="20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楼堂馆所控制情况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（</w:t>
            </w:r>
            <w:r>
              <w:rPr>
                <w:rStyle w:val="20"/>
                <w:rFonts w:eastAsia="仿宋"/>
                <w:lang w:val="en-US" w:eastAsia="zh-CN" w:bidi="ar"/>
              </w:rPr>
              <w:t>2021</w:t>
            </w:r>
            <w:r>
              <w:rPr>
                <w:rStyle w:val="16"/>
                <w:lang w:val="en-US" w:eastAsia="zh-CN" w:bidi="ar"/>
              </w:rPr>
              <w:t>年完工项目）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批复规模（㎡）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实际规模（㎡）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1"/>
                <w:lang w:val="en-US" w:eastAsia="zh-CN" w:bidi="ar"/>
              </w:rPr>
            </w:pPr>
            <w:r>
              <w:rPr>
                <w:rStyle w:val="21"/>
                <w:lang w:val="en-US" w:eastAsia="zh-CN" w:bidi="ar"/>
              </w:rPr>
              <w:t>规模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控制率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预算投资（万元）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实际投资（万元）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投资概算控制率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厉行节约保障措施</w:t>
            </w:r>
          </w:p>
        </w:tc>
        <w:tc>
          <w:tcPr>
            <w:tcW w:w="6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制定了</w:t>
            </w:r>
            <w:r>
              <w:rPr>
                <w:rStyle w:val="18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7"/>
                <w:lang w:val="en-US" w:eastAsia="zh-CN" w:bidi="ar"/>
              </w:rPr>
              <w:t>《</w:t>
            </w:r>
            <w:r>
              <w:rPr>
                <w:rStyle w:val="18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7"/>
                <w:lang w:val="en-US" w:eastAsia="zh-CN" w:bidi="ar"/>
              </w:rPr>
              <w:t>廉政建设制度》、《财务内部控制制度》、《重大事项集体议事制度》、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说明：</w:t>
            </w:r>
            <w:r>
              <w:rPr>
                <w:rStyle w:val="18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7"/>
                <w:lang w:val="en-US" w:eastAsia="zh-CN" w:bidi="ar"/>
              </w:rPr>
              <w:t>项目支出</w:t>
            </w:r>
            <w:r>
              <w:rPr>
                <w:rStyle w:val="18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7"/>
                <w:lang w:val="en-US" w:eastAsia="zh-CN" w:bidi="ar"/>
              </w:rPr>
              <w:t>需要填报所有项目情况，包括业务工作项目、运行维护项目等；</w:t>
            </w:r>
            <w:r>
              <w:rPr>
                <w:rStyle w:val="18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7"/>
                <w:lang w:val="en-US" w:eastAsia="zh-CN" w:bidi="ar"/>
              </w:rPr>
              <w:t>公用经费</w:t>
            </w:r>
            <w:r>
              <w:rPr>
                <w:rStyle w:val="18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7"/>
                <w:lang w:val="en-US" w:eastAsia="zh-CN" w:bidi="ar"/>
              </w:rPr>
              <w:t>填报基本支出中的一般商品和服务支出。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648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填表人：廖海斌     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2022年5月17日                     联系电话：15007360235</w:t>
            </w:r>
          </w:p>
          <w:tbl>
            <w:tblPr>
              <w:tblStyle w:val="8"/>
              <w:tblpPr w:leftFromText="180" w:rightFromText="180" w:vertAnchor="text" w:horzAnchor="page" w:tblpX="-38" w:tblpY="19"/>
              <w:tblOverlap w:val="never"/>
              <w:tblW w:w="1065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0"/>
              <w:gridCol w:w="1080"/>
              <w:gridCol w:w="966"/>
              <w:gridCol w:w="1194"/>
              <w:gridCol w:w="606"/>
              <w:gridCol w:w="564"/>
              <w:gridCol w:w="1506"/>
              <w:gridCol w:w="825"/>
              <w:gridCol w:w="909"/>
              <w:gridCol w:w="1080"/>
              <w:gridCol w:w="108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 w:hRule="atLeast"/>
              </w:trPr>
              <w:tc>
                <w:tcPr>
                  <w:tcW w:w="1065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附件2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</w:trPr>
              <w:tc>
                <w:tcPr>
                  <w:tcW w:w="1065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小标宋_GBK" w:hAnsi="方正小标宋_GBK" w:eastAsia="方正小标宋_GBK" w:cs="方正小标宋_GBK"/>
                      <w:b/>
                      <w:bCs/>
                      <w:i w:val="0"/>
                      <w:iCs w:val="0"/>
                      <w:color w:val="000000"/>
                      <w:sz w:val="36"/>
                      <w:szCs w:val="36"/>
                      <w:u w:val="none"/>
                    </w:rPr>
                  </w:pPr>
                  <w:r>
                    <w:rPr>
                      <w:rFonts w:hint="default" w:ascii="方正小标宋_GBK" w:hAnsi="方正小标宋_GBK" w:eastAsia="方正小标宋_GBK" w:cs="方正小标宋_GBK"/>
                      <w:b/>
                      <w:bCs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2021年度部门整体支出绩效自评表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预算单位名称</w:t>
                  </w:r>
                </w:p>
              </w:tc>
              <w:tc>
                <w:tcPr>
                  <w:tcW w:w="9810" w:type="dxa"/>
                  <w:gridSpan w:val="10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中国人民政治协商会议湖南省汉寿县委员会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9" w:hRule="atLeast"/>
              </w:trPr>
              <w:tc>
                <w:tcPr>
                  <w:tcW w:w="8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年度预算申请（万元）</w:t>
                  </w:r>
                </w:p>
              </w:tc>
              <w:tc>
                <w:tcPr>
                  <w:tcW w:w="204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上年结转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年初预算</w:t>
                  </w:r>
                </w:p>
              </w:tc>
              <w:tc>
                <w:tcPr>
                  <w:tcW w:w="15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全年预算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全年执行数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分值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执行率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得分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04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年度资金总额</w:t>
                  </w:r>
                </w:p>
              </w:tc>
              <w:tc>
                <w:tcPr>
                  <w:tcW w:w="11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693.83</w:t>
                  </w:r>
                </w:p>
              </w:tc>
              <w:tc>
                <w:tcPr>
                  <w:tcW w:w="15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693.83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693.83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243"/>
                    </w:tabs>
                    <w:jc w:val="left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ab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91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按收入性质分：693.83</w:t>
                  </w:r>
                </w:p>
              </w:tc>
              <w:tc>
                <w:tcPr>
                  <w:tcW w:w="3894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按支出性质分：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91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其中：一般公共预算：693.83</w:t>
                  </w:r>
                </w:p>
              </w:tc>
              <w:tc>
                <w:tcPr>
                  <w:tcW w:w="3894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其中：基本支出：484.03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91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　　政府性基金拨款：</w:t>
                  </w:r>
                </w:p>
              </w:tc>
              <w:tc>
                <w:tcPr>
                  <w:tcW w:w="3894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　项目支出：209.8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91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纳入专户管理的非税收入拨款：</w:t>
                  </w:r>
                </w:p>
              </w:tc>
              <w:tc>
                <w:tcPr>
                  <w:tcW w:w="3894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91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　　其他资金：</w:t>
                  </w:r>
                </w:p>
              </w:tc>
              <w:tc>
                <w:tcPr>
                  <w:tcW w:w="3894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8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年度总体目标</w:t>
                  </w:r>
                </w:p>
              </w:tc>
              <w:tc>
                <w:tcPr>
                  <w:tcW w:w="591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预期目标</w:t>
                  </w:r>
                </w:p>
              </w:tc>
              <w:tc>
                <w:tcPr>
                  <w:tcW w:w="3894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实际完成情况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5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91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1、确保机关正常运转。                                                                2、组织、筹备县政协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届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次会议；</w:t>
                  </w:r>
                </w:p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3、做好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精准扶贫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战略工作；</w:t>
                  </w:r>
                </w:p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4、做好禁毒工作；</w:t>
                  </w:r>
                </w:p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5、服务政协履职；</w:t>
                  </w:r>
                </w:p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6、组织办理提案并督促落实.                                                           7、其他各项工作有序进行</w:t>
                  </w:r>
                </w:p>
              </w:tc>
              <w:tc>
                <w:tcPr>
                  <w:tcW w:w="3894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1、确保机关正常运转。                                                                2、组织、筹备县政协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届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次会议；</w:t>
                  </w:r>
                </w:p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3、做好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精准扶贫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战略工作；</w:t>
                  </w:r>
                </w:p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4、做好禁毒工作；</w:t>
                  </w:r>
                </w:p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5、服务政协履职；</w:t>
                  </w:r>
                </w:p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6、组织办理提案并督促落实.                                                           7、其他各项工作有序进行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6" w:hRule="atLeast"/>
              </w:trPr>
              <w:tc>
                <w:tcPr>
                  <w:tcW w:w="8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绩效指标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一级指标</w:t>
                  </w:r>
                </w:p>
              </w:tc>
              <w:tc>
                <w:tcPr>
                  <w:tcW w:w="9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二级指标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三级指标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年度指标值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实际完成值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分值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得分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偏差原因分析及改进措施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产出指标（50分）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数量指标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273"/>
                    </w:tabs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委员工作室个数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363"/>
                    </w:tabs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年度创建委员工作室个数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237"/>
                    </w:tabs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≧24个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333"/>
                    </w:tabs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政协云运行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政协云系统在线使用次数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both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≧950000次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社情民意、微建议篇数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社情民意和微建议篇数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≧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36篇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委员培训次数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348"/>
                    </w:tabs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县政协组织延安培训次数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≧2次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培训课时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县政协组织延安培训课时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312"/>
                    </w:tabs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≧80课时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发文数量、公文办理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反映发文情况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≧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408"/>
                    </w:tabs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重大课题调研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县政协组织重大课题调研数量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≥5次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委员视察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423"/>
                    </w:tabs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政协委员参加视察次数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267"/>
                    </w:tabs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≥40次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处理事件次数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453"/>
                    </w:tabs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接待群众来访次数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≧100次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408"/>
                    </w:tabs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精准扶贫户数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498"/>
                    </w:tabs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对贫困户实行精准扶贫的数量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267"/>
                    </w:tabs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≥16户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573"/>
                    </w:tabs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政协委员接待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318"/>
                    </w:tabs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政协委员联系工作接待次数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≥248次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组织会议次数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参加县政协组织十届二次会议的人员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207"/>
                    </w:tabs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≧1次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468"/>
                    </w:tabs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提案件数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288"/>
                    </w:tabs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政协提案办理件数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≧79件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质量指标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委员工作室合格率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创建委员工作室覆盖率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100%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委员培训合规率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政协委员参加培训率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100%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考核准确率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各项考核准确率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100%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视察活动完成率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视察活动真实及时率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100%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558"/>
                    </w:tabs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扶贫精准率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扶贫精准率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100%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时效指标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完成及时率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各项工作按计划完成及时率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100%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成本指标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453"/>
                    </w:tabs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政协工作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工作完成及时率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468"/>
                    </w:tabs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委员活动经费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工作完成及时率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34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政协委员工作室经费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工作完成及时率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26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348"/>
                    </w:tabs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政协委员培训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工作完成及时率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453"/>
                    </w:tabs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运行经费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工作完成及时率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56.8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会议费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工作完成及时率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公务接待费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工作完成及时率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效益指标（30分）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经济效益指标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经济发展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对经济发展及城乡居民收入影响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稳步提高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指标2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......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社会效益指标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生活质量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对居民生活质量产生的影响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明显提高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指标2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......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生态效益指标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指标1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指标2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......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可持续影响指标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社会发展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  <w:t>对社会发展产生的影响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237"/>
                    </w:tabs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ab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持续健康发展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指标2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......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满意度指标（10分）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服务对象满意度指标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满意度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372"/>
                    </w:tabs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ab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eastAsia="zh-CN"/>
                    </w:rPr>
                    <w:t>社会公众满意度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  <w:t>≥95%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指标2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" w:hRule="atLeast"/>
              </w:trPr>
              <w:tc>
                <w:tcPr>
                  <w:tcW w:w="8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......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7581" w:type="dxa"/>
                  <w:gridSpan w:val="8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总分</w:t>
                  </w:r>
                </w:p>
              </w:tc>
              <w:tc>
                <w:tcPr>
                  <w:tcW w:w="9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96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65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填表人：　廖海斌　　　　　                 填报日期：2022年5月17日　　　　　　 联系电话：15007360235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65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  <w:tbl>
                  <w:tblPr>
                    <w:tblStyle w:val="8"/>
                    <w:tblpPr w:leftFromText="180" w:rightFromText="180" w:vertAnchor="text" w:horzAnchor="page" w:tblpX="187" w:tblpY="58"/>
                    <w:tblOverlap w:val="never"/>
                    <w:tblW w:w="10749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auto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939"/>
                    <w:gridCol w:w="1080"/>
                    <w:gridCol w:w="1080"/>
                    <w:gridCol w:w="1080"/>
                    <w:gridCol w:w="885"/>
                    <w:gridCol w:w="285"/>
                    <w:gridCol w:w="1080"/>
                    <w:gridCol w:w="1228"/>
                    <w:gridCol w:w="932"/>
                    <w:gridCol w:w="1080"/>
                    <w:gridCol w:w="108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9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附件3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sz w:val="22"/>
                            <w:szCs w:val="22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sz w:val="22"/>
                            <w:szCs w:val="22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sz w:val="22"/>
                            <w:szCs w:val="22"/>
                            <w:u w:val="none"/>
                          </w:rPr>
                        </w:pPr>
                      </w:p>
                    </w:tc>
                    <w:tc>
                      <w:tcPr>
                        <w:tcW w:w="8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sz w:val="22"/>
                            <w:szCs w:val="22"/>
                            <w:u w:val="none"/>
                          </w:rPr>
                        </w:pPr>
                      </w:p>
                    </w:tc>
                    <w:tc>
                      <w:tcPr>
                        <w:tcW w:w="2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sz w:val="22"/>
                            <w:szCs w:val="22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sz w:val="22"/>
                            <w:szCs w:val="22"/>
                            <w:u w:val="none"/>
                          </w:rPr>
                        </w:pPr>
                      </w:p>
                    </w:tc>
                    <w:tc>
                      <w:tcPr>
                        <w:tcW w:w="12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sz w:val="22"/>
                            <w:szCs w:val="22"/>
                            <w:u w:val="none"/>
                          </w:rPr>
                        </w:pP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sz w:val="22"/>
                            <w:szCs w:val="22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sz w:val="22"/>
                            <w:szCs w:val="22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sz w:val="22"/>
                            <w:szCs w:val="22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0" w:hRule="atLeast"/>
                    </w:trPr>
                    <w:tc>
                      <w:tcPr>
                        <w:tcW w:w="1074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ascii="方正小标宋_GBK" w:hAnsi="方正小标宋_GBK" w:eastAsia="方正小标宋_GBK" w:cs="方正小标宋_GBK"/>
                            <w:b/>
                            <w:bCs/>
                            <w:i w:val="0"/>
                            <w:iCs w:val="0"/>
                            <w:color w:val="000000"/>
                            <w:sz w:val="36"/>
                            <w:szCs w:val="36"/>
                            <w:u w:val="none"/>
                          </w:rPr>
                        </w:pPr>
                        <w:r>
                          <w:rPr>
                            <w:rFonts w:hint="default" w:ascii="方正小标宋_GBK" w:hAnsi="方正小标宋_GBK" w:eastAsia="方正小标宋_GBK" w:cs="方正小标宋_GBK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36"/>
                            <w:szCs w:val="36"/>
                            <w:u w:val="none"/>
                            <w:lang w:val="en-US" w:eastAsia="zh-CN" w:bidi="ar"/>
                          </w:rPr>
                          <w:t>2021年度项目支出绩效自评表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04" w:hRule="atLeast"/>
                    </w:trPr>
                    <w:tc>
                      <w:tcPr>
                        <w:tcW w:w="9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项目名称</w:t>
                        </w:r>
                      </w:p>
                    </w:tc>
                    <w:tc>
                      <w:tcPr>
                        <w:tcW w:w="9810" w:type="dxa"/>
                        <w:gridSpan w:val="10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i w:val="0"/>
                            <w:iCs w:val="0"/>
                            <w:color w:val="000000"/>
                            <w:sz w:val="36"/>
                            <w:szCs w:val="36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i w:val="0"/>
                            <w:iCs w:val="0"/>
                            <w:color w:val="000000"/>
                            <w:sz w:val="24"/>
                            <w:szCs w:val="24"/>
                            <w:u w:val="none"/>
                          </w:rPr>
                          <w:t>政协工作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50" w:hRule="atLeast"/>
                    </w:trPr>
                    <w:tc>
                      <w:tcPr>
                        <w:tcW w:w="9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主管部门</w:t>
                        </w:r>
                      </w:p>
                    </w:tc>
                    <w:tc>
                      <w:tcPr>
                        <w:tcW w:w="5490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294"/>
                          </w:tabs>
                          <w:jc w:val="left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eastAsia="zh-CN"/>
                          </w:rPr>
                          <w:tab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eastAsia="zh-CN"/>
                          </w:rPr>
                          <w:t>中国人民政治协商会议湖南省汉寿县委员会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实施单位</w:t>
                        </w:r>
                      </w:p>
                    </w:tc>
                    <w:tc>
                      <w:tcPr>
                        <w:tcW w:w="3092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5"/>
                            <w:szCs w:val="15"/>
                            <w:u w:val="none"/>
                          </w:rPr>
                          <w:t>中国人民政治协商会议湖南省汉寿县委员会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93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项目资金（万元）</w:t>
                        </w:r>
                      </w:p>
                    </w:tc>
                    <w:tc>
                      <w:tcPr>
                        <w:tcW w:w="216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上年结转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年初预算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全年预算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全年执行数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分值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执行率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得分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05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216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年度资金总额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16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16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10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100%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20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216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其中：当年财政拨款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16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16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75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216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　其他资金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93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年度总体目标</w:t>
                        </w:r>
                      </w:p>
                    </w:tc>
                    <w:tc>
                      <w:tcPr>
                        <w:tcW w:w="5490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预期目标</w:t>
                        </w:r>
                      </w:p>
                    </w:tc>
                    <w:tc>
                      <w:tcPr>
                        <w:tcW w:w="4320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实际完成情况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30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5490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  <w:t>发布、办理公文20份，政务及信息公开20次，接待群众来访及处理突发事件100人次，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精准扶贫16户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  <w:t>。</w:t>
                        </w:r>
                      </w:p>
                    </w:tc>
                    <w:tc>
                      <w:tcPr>
                        <w:tcW w:w="4320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  <w:t>发布、办理公文20份，政务及信息公开20次，接待群众来访及处理突发事件100人次，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精准扶贫16户.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851" w:hRule="atLeast"/>
                    </w:trPr>
                    <w:tc>
                      <w:tcPr>
                        <w:tcW w:w="93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绩效指标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一级指标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二级指标</w:t>
                        </w: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三级指标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年度指标值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实际完成值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分值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得分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偏差原因分析及改进措施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90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产出指标（50分）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数量指标</w:t>
                        </w: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信息公开、公文办理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ind w:firstLine="180" w:firstLineChars="100"/>
                          <w:jc w:val="both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≥20次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20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72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处理事件数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204"/>
                          </w:tabs>
                          <w:jc w:val="left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eastAsia="zh-CN"/>
                          </w:rPr>
                          <w:tab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eastAsia="zh-CN"/>
                          </w:rPr>
                          <w:t>≥100人次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100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27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精准扶贫数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474"/>
                          </w:tabs>
                          <w:ind w:firstLine="180" w:firstLineChars="100"/>
                          <w:jc w:val="left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eastAsia="zh-CN"/>
                          </w:rPr>
                          <w:t>≥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16户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16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90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质量指标</w:t>
                        </w: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both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  <w:t>信息公开、公文办理</w:t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率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20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100%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90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精准扶贫率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16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100%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57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及时率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100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100%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90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时效指标</w:t>
                        </w: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18"/>
                            <w:szCs w:val="18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5"/>
                            <w:szCs w:val="15"/>
                            <w:u w:val="none"/>
                            <w:lang w:eastAsia="zh-CN"/>
                          </w:rPr>
                          <w:t>政务公开、信息公开次数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264"/>
                          </w:tabs>
                          <w:jc w:val="left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5"/>
                            <w:szCs w:val="15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5"/>
                            <w:szCs w:val="15"/>
                            <w:u w:val="none"/>
                            <w:lang w:eastAsia="zh-CN"/>
                          </w:rPr>
                          <w:tab/>
                        </w: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5"/>
                            <w:szCs w:val="15"/>
                            <w:u w:val="none"/>
                            <w:lang w:val="en-US" w:eastAsia="zh-CN"/>
                          </w:rPr>
                          <w:t>2021年内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100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90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18"/>
                            <w:szCs w:val="18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5"/>
                            <w:szCs w:val="15"/>
                            <w:u w:val="none"/>
                          </w:rPr>
                          <w:t>接待群众来访及处理突发事件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5"/>
                            <w:szCs w:val="15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5"/>
                            <w:szCs w:val="15"/>
                            <w:u w:val="none"/>
                            <w:lang w:val="en-US" w:eastAsia="zh-CN"/>
                          </w:rPr>
                          <w:t>2021年内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100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42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2"/>
                            <w:sz w:val="18"/>
                            <w:szCs w:val="18"/>
                            <w:u w:val="none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精准扶贫数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5"/>
                            <w:szCs w:val="15"/>
                            <w:u w:val="none"/>
                            <w:lang w:val="en-US" w:eastAsia="zh-CN"/>
                          </w:rPr>
                          <w:t>2021年内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100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90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成本指标</w:t>
                        </w: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  <w:t>政协工作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  <w:t>控制预算内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16万元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72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效益指标（30分）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经济效益指标</w:t>
                        </w: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促进全县经济发展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16万元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16万元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90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社会效益指标</w:t>
                        </w: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全县安全稳定发展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16万元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16万元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90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生态效益指标</w:t>
                        </w: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指标1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90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指标2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90" w:hRule="atLeast"/>
                    </w:trPr>
                    <w:tc>
                      <w:tcPr>
                        <w:tcW w:w="93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b/>
                            <w:bCs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满意度指标（10分）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服务对象满意度指标</w:t>
                        </w:r>
                      </w:p>
                    </w:tc>
                    <w:tc>
                      <w:tcPr>
                        <w:tcW w:w="19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社会公众满意度</w:t>
                        </w:r>
                      </w:p>
                    </w:tc>
                    <w:tc>
                      <w:tcPr>
                        <w:tcW w:w="136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100%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100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65" w:hRule="atLeast"/>
                    </w:trPr>
                    <w:tc>
                      <w:tcPr>
                        <w:tcW w:w="7657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总分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100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 w:eastAsia="zh-CN"/>
                          </w:rPr>
                          <w:t>100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90" w:hRule="atLeast"/>
                    </w:trPr>
                    <w:tc>
                      <w:tcPr>
                        <w:tcW w:w="1074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备注：一个项目支出一张表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70" w:hRule="atLeast"/>
                    </w:trPr>
                    <w:tc>
                      <w:tcPr>
                        <w:tcW w:w="1074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default" w:ascii="仿宋" w:hAnsi="仿宋" w:eastAsia="仿宋" w:cs="仿宋"/>
                            <w:i w:val="0"/>
                            <w:iCs w:val="0"/>
                            <w:color w:val="000000"/>
                            <w:sz w:val="18"/>
                            <w:szCs w:val="18"/>
                            <w:u w:val="none"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　填表人：廖海斌　　　　　　               填报日期：2022年5月17日　　　        　联系电话：15007360235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70" w:hRule="atLeast"/>
                    </w:trPr>
                    <w:tc>
                      <w:tcPr>
                        <w:tcW w:w="1074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70" w:hRule="atLeast"/>
                    </w:trPr>
                    <w:tc>
                      <w:tcPr>
                        <w:tcW w:w="1074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70" w:hRule="atLeast"/>
                    </w:trPr>
                    <w:tc>
                      <w:tcPr>
                        <w:tcW w:w="1074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textAlignment w:val="center"/>
                          <w:rPr>
                            <w:rFonts w:hint="eastAsia" w:ascii="仿宋" w:hAnsi="仿宋" w:eastAsia="仿宋" w:cs="仿宋"/>
                            <w:i w:val="0"/>
                            <w:iCs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84"/>
          <w:szCs w:val="84"/>
          <w:lang w:eastAsia="zh-CN"/>
        </w:rPr>
      </w:pPr>
    </w:p>
    <w:p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5440" w:hanging="4096" w:hangingChars="1700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附件4</w:t>
      </w:r>
    </w:p>
    <w:p>
      <w:pPr>
        <w:pStyle w:val="4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2021年度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汉寿县政协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绩效自评报告</w:t>
      </w:r>
    </w:p>
    <w:p>
      <w:pPr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1920" w:firstLineChars="6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单位名称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（盖章）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   月   日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（此页为封面）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48"/>
          <w:szCs w:val="48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48"/>
          <w:szCs w:val="4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</w:p>
    <w:p>
      <w:pPr>
        <w:spacing w:line="579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1</w:t>
      </w:r>
      <w:r>
        <w:rPr>
          <w:rFonts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  <w:lang w:val="en-US" w:eastAsia="zh-CN"/>
        </w:rPr>
        <w:t>度</w:t>
      </w:r>
      <w:r>
        <w:rPr>
          <w:rFonts w:eastAsia="方正小标宋简体"/>
          <w:sz w:val="44"/>
          <w:szCs w:val="44"/>
        </w:rPr>
        <w:t>汉寿县政协</w:t>
      </w:r>
      <w:r>
        <w:rPr>
          <w:rFonts w:hint="eastAsia" w:eastAsia="方正小标宋简体"/>
          <w:sz w:val="44"/>
          <w:szCs w:val="44"/>
        </w:rPr>
        <w:t>整体支出绩效</w:t>
      </w:r>
      <w:r>
        <w:rPr>
          <w:rFonts w:hint="eastAsia" w:eastAsia="方正小标宋简体"/>
          <w:sz w:val="44"/>
          <w:szCs w:val="44"/>
          <w:lang w:val="en-US" w:eastAsia="zh-CN"/>
        </w:rPr>
        <w:t>自评</w:t>
      </w:r>
      <w:r>
        <w:rPr>
          <w:rFonts w:hint="eastAsia" w:eastAsia="方正小标宋简体"/>
          <w:sz w:val="44"/>
          <w:szCs w:val="44"/>
        </w:rPr>
        <w:t>报告</w:t>
      </w:r>
    </w:p>
    <w:p>
      <w:pPr>
        <w:spacing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spacing w:line="579" w:lineRule="exact"/>
        <w:ind w:firstLine="560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部门、单位基本情况</w:t>
      </w:r>
    </w:p>
    <w:p>
      <w:pPr>
        <w:spacing w:line="579" w:lineRule="exact"/>
        <w:ind w:firstLine="300" w:firstLineChars="1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（一）机构、人员构成</w:t>
      </w:r>
    </w:p>
    <w:p>
      <w:pPr>
        <w:spacing w:line="579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政协属独立核算的行政单位，行政经费实行预算管理，经费来源由财政全额拨款。内设办公室、委员学习联络委、提案委、经济科技和外事委、农业农村和人口资源环境委、文教卫体和文史委、社会法制和民族宗教委共7个委室，办公室设有属县政协办管理的副科级事业单位1个——县政协云服务中心。共有编制人数31人，实有人数</w:t>
      </w:r>
      <w:r>
        <w:rPr>
          <w:rFonts w:hint="eastAsia" w:ascii="宋体" w:hAnsi="宋体" w:cs="宋体"/>
          <w:sz w:val="30"/>
          <w:szCs w:val="30"/>
          <w:lang w:val="en-US" w:eastAsia="zh-CN"/>
        </w:rPr>
        <w:t>43</w:t>
      </w:r>
      <w:r>
        <w:rPr>
          <w:rFonts w:hint="eastAsia" w:ascii="宋体" w:hAnsi="宋体" w:cs="宋体"/>
          <w:sz w:val="30"/>
          <w:szCs w:val="30"/>
        </w:rPr>
        <w:t>人，退休干部35人，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提前退休1人，</w:t>
      </w:r>
      <w:r>
        <w:rPr>
          <w:rFonts w:hint="eastAsia" w:ascii="宋体" w:hAnsi="宋体" w:cs="宋体"/>
          <w:sz w:val="30"/>
          <w:szCs w:val="30"/>
        </w:rPr>
        <w:t>固定资产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117.12</w:t>
      </w:r>
      <w:r>
        <w:rPr>
          <w:rFonts w:hint="eastAsia" w:ascii="宋体" w:hAnsi="宋体" w:cs="宋体"/>
          <w:sz w:val="30"/>
          <w:szCs w:val="30"/>
        </w:rPr>
        <w:t>万元。</w:t>
      </w:r>
    </w:p>
    <w:p>
      <w:pPr>
        <w:spacing w:line="579" w:lineRule="exact"/>
        <w:ind w:firstLine="300" w:firstLineChars="1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（二）单位主要</w:t>
      </w:r>
      <w:r>
        <w:rPr>
          <w:rFonts w:hint="eastAsia" w:ascii="宋体" w:hAnsi="宋体" w:cs="宋体"/>
          <w:color w:val="000000"/>
          <w:sz w:val="30"/>
          <w:szCs w:val="30"/>
        </w:rPr>
        <w:t>职责</w:t>
      </w:r>
    </w:p>
    <w:p>
      <w:pPr>
        <w:spacing w:line="579" w:lineRule="exact"/>
        <w:ind w:firstLine="600" w:firstLineChars="2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政治协商、民主监督、参政议政。这三项主要职能是各党派团体、各族各界人士在中国政治体制中参与国事、发挥作用的重要内容和基本形式，体现了人民政协的性质和特点，是人民政协区别于其他政治组织的重要标志。</w:t>
      </w:r>
    </w:p>
    <w:p>
      <w:pPr>
        <w:spacing w:line="579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二、一般公共预算支出情况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643"/>
        <w:rPr>
          <w:rFonts w:hint="eastAsia"/>
          <w:color w:val="535353"/>
          <w:sz w:val="30"/>
          <w:szCs w:val="30"/>
        </w:rPr>
      </w:pPr>
      <w:r>
        <w:rPr>
          <w:rFonts w:hint="eastAsia"/>
          <w:b/>
          <w:bCs/>
          <w:color w:val="535353"/>
          <w:sz w:val="30"/>
          <w:szCs w:val="30"/>
          <w:shd w:val="clear" w:color="auto" w:fill="FFFFFF"/>
        </w:rPr>
        <w:t>（一）基本支出情况</w:t>
      </w:r>
    </w:p>
    <w:p>
      <w:pPr>
        <w:widowControl/>
        <w:shd w:val="clear" w:color="auto" w:fill="FFFFFF"/>
        <w:spacing w:line="520" w:lineRule="atLeast"/>
        <w:ind w:firstLine="600"/>
        <w:jc w:val="left"/>
        <w:rPr>
          <w:rFonts w:hint="eastAsia" w:ascii="宋体" w:hAnsi="宋体" w:cs="宋体"/>
          <w:color w:val="535353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1、收入预算：202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年收入预算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693.83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万元，其中人员及正常经费预算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484.03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万元。</w:t>
      </w:r>
    </w:p>
    <w:p>
      <w:pPr>
        <w:widowControl/>
        <w:shd w:val="clear" w:color="auto" w:fill="FFFFFF"/>
        <w:spacing w:line="520" w:lineRule="atLeast"/>
        <w:ind w:firstLine="600"/>
        <w:jc w:val="left"/>
        <w:rPr>
          <w:rFonts w:hint="eastAsia" w:ascii="宋体" w:hAnsi="宋体" w:cs="宋体"/>
          <w:color w:val="535353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2、支出情况：202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年总支出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693.83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万元，其中基本支出数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484.03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万元,用于在职基本工资、津补贴等人员经费、退休人员退休费及办公、邮电、差旅费、办公设备购置等日常公用经费；项目支出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209.8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万元。</w:t>
      </w:r>
    </w:p>
    <w:p>
      <w:pPr>
        <w:widowControl/>
        <w:shd w:val="clear" w:color="auto" w:fill="FFFFFF"/>
        <w:spacing w:line="520" w:lineRule="atLeast"/>
        <w:ind w:firstLine="600"/>
        <w:jc w:val="left"/>
        <w:rPr>
          <w:rFonts w:hint="eastAsia" w:ascii="宋体" w:hAnsi="宋体" w:cs="宋体"/>
          <w:color w:val="535353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3、“三公经费”预算安排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17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万元，其中出国出境0元，公务接待费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17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万元，公车运行维护费0万元；“三公经费”实际支出17万元，其中：出国出境0万元，公务接待费17万元，公车运行维护费0万元。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643"/>
        <w:rPr>
          <w:rFonts w:hint="eastAsia"/>
          <w:color w:val="535353"/>
          <w:sz w:val="30"/>
          <w:szCs w:val="30"/>
        </w:rPr>
      </w:pPr>
      <w:r>
        <w:rPr>
          <w:rFonts w:hint="eastAsia"/>
          <w:b/>
          <w:bCs/>
          <w:color w:val="535353"/>
          <w:sz w:val="30"/>
          <w:szCs w:val="30"/>
          <w:shd w:val="clear" w:color="auto" w:fill="FFFFFF"/>
        </w:rPr>
        <w:t>（二）项目支出情况</w:t>
      </w:r>
    </w:p>
    <w:p>
      <w:pPr>
        <w:widowControl/>
        <w:shd w:val="clear" w:color="auto" w:fill="FFFFFF"/>
        <w:spacing w:line="520" w:lineRule="atLeast"/>
        <w:ind w:firstLine="600"/>
        <w:jc w:val="left"/>
        <w:rPr>
          <w:rFonts w:hint="eastAsia" w:ascii="宋体" w:hAnsi="宋体" w:cs="宋体"/>
          <w:color w:val="535353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1、项目资金安排落实、总投入等情况</w:t>
      </w:r>
    </w:p>
    <w:p>
      <w:pPr>
        <w:widowControl/>
        <w:shd w:val="clear" w:color="auto" w:fill="FFFFFF"/>
        <w:spacing w:line="520" w:lineRule="atLeast"/>
        <w:ind w:firstLine="600"/>
        <w:jc w:val="left"/>
        <w:rPr>
          <w:rFonts w:hint="eastAsia" w:ascii="宋体" w:hAnsi="宋体" w:cs="宋体"/>
          <w:color w:val="535353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项目支出预算数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209.8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万元，系我办为保障整个机关大院正常、安全、稳定、运行，完成机关管理工作和各类工作会议而发生的支出。</w:t>
      </w:r>
    </w:p>
    <w:p>
      <w:pPr>
        <w:widowControl/>
        <w:shd w:val="clear" w:color="auto" w:fill="FFFFFF"/>
        <w:spacing w:line="520" w:lineRule="atLeast"/>
        <w:ind w:firstLine="600"/>
        <w:jc w:val="left"/>
        <w:rPr>
          <w:rFonts w:hint="eastAsia" w:ascii="宋体" w:hAnsi="宋体" w:cs="宋体"/>
          <w:color w:val="535353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2、项目资金（主要指财政资金）实际使用情况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640"/>
        <w:rPr>
          <w:rFonts w:hint="eastAsia"/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政协工作经费</w:t>
      </w:r>
      <w:r>
        <w:rPr>
          <w:rFonts w:hint="eastAsia"/>
          <w:color w:val="000000"/>
          <w:sz w:val="30"/>
          <w:szCs w:val="30"/>
          <w:shd w:val="clear" w:color="auto" w:fill="FFFFFF"/>
          <w:lang w:val="en-US" w:eastAsia="zh-CN"/>
        </w:rPr>
        <w:t>16</w:t>
      </w:r>
      <w:r>
        <w:rPr>
          <w:rFonts w:hint="eastAsia"/>
          <w:color w:val="000000"/>
          <w:sz w:val="30"/>
          <w:szCs w:val="30"/>
          <w:shd w:val="clear" w:color="auto" w:fill="FFFFFF"/>
        </w:rPr>
        <w:t>万元，主要用于信访接待、处理事件、政协机关值班工作；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640"/>
        <w:rPr>
          <w:rFonts w:hint="eastAsia"/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委员活动经费</w:t>
      </w:r>
      <w:r>
        <w:rPr>
          <w:rFonts w:hint="eastAsia"/>
          <w:color w:val="000000"/>
          <w:sz w:val="30"/>
          <w:szCs w:val="30"/>
          <w:shd w:val="clear" w:color="auto" w:fill="FFFFFF"/>
          <w:lang w:val="en-US" w:eastAsia="zh-CN"/>
        </w:rPr>
        <w:t>34</w:t>
      </w:r>
      <w:r>
        <w:rPr>
          <w:rFonts w:hint="eastAsia"/>
          <w:color w:val="000000"/>
          <w:sz w:val="30"/>
          <w:szCs w:val="30"/>
          <w:shd w:val="clear" w:color="auto" w:fill="FFFFFF"/>
        </w:rPr>
        <w:t>万元，主要用于重点课题调研；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firstLine="640"/>
        <w:rPr>
          <w:rFonts w:hint="eastAsia"/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政协委员工作室经费</w:t>
      </w:r>
      <w:r>
        <w:rPr>
          <w:rFonts w:hint="eastAsia"/>
          <w:color w:val="000000"/>
          <w:sz w:val="30"/>
          <w:szCs w:val="30"/>
          <w:shd w:val="clear" w:color="auto" w:fill="FFFFFF"/>
          <w:lang w:val="en-US" w:eastAsia="zh-CN"/>
        </w:rPr>
        <w:t>26</w:t>
      </w:r>
      <w:r>
        <w:rPr>
          <w:rFonts w:hint="eastAsia"/>
          <w:color w:val="000000"/>
          <w:sz w:val="30"/>
          <w:szCs w:val="30"/>
          <w:shd w:val="clear" w:color="auto" w:fill="FFFFFF"/>
        </w:rPr>
        <w:t>万元，主要用于政协云运营、收集社情民意和微建议；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left="596" w:leftChars="284"/>
        <w:jc w:val="both"/>
        <w:rPr>
          <w:rFonts w:hint="eastAsia"/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政协委员培训</w:t>
      </w:r>
      <w:r>
        <w:rPr>
          <w:rFonts w:hint="eastAsia"/>
          <w:color w:val="000000"/>
          <w:sz w:val="30"/>
          <w:szCs w:val="30"/>
          <w:shd w:val="clear" w:color="auto" w:fill="FFFFFF"/>
          <w:lang w:val="en-US" w:eastAsia="zh-CN"/>
        </w:rPr>
        <w:t>16</w:t>
      </w:r>
      <w:r>
        <w:rPr>
          <w:rFonts w:hint="eastAsia"/>
          <w:color w:val="000000"/>
          <w:sz w:val="30"/>
          <w:szCs w:val="30"/>
          <w:shd w:val="clear" w:color="auto" w:fill="FFFFFF"/>
        </w:rPr>
        <w:t>万元，主要用于提升政协委员履职能力培训；政协会议经费20万元，主要用于政协全体会议的召开、会议决 议的落实；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left="596" w:leftChars="284"/>
        <w:jc w:val="both"/>
        <w:rPr>
          <w:rFonts w:hint="eastAsia"/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运行经费</w:t>
      </w:r>
      <w:r>
        <w:rPr>
          <w:rFonts w:hint="eastAsia"/>
          <w:color w:val="000000"/>
          <w:sz w:val="30"/>
          <w:szCs w:val="30"/>
          <w:shd w:val="clear" w:color="auto" w:fill="FFFFFF"/>
          <w:lang w:val="en-US" w:eastAsia="zh-CN"/>
        </w:rPr>
        <w:t>56.8</w:t>
      </w:r>
      <w:r>
        <w:rPr>
          <w:rFonts w:hint="eastAsia"/>
          <w:color w:val="000000"/>
          <w:sz w:val="30"/>
          <w:szCs w:val="30"/>
          <w:shd w:val="clear" w:color="auto" w:fill="FFFFFF"/>
        </w:rPr>
        <w:t>万元，主要用于政协委员开展视察评议活动、组织召开政协常委会和政协主席会议、撰写理论研讨文章；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left="596" w:leftChars="284"/>
        <w:jc w:val="both"/>
        <w:rPr>
          <w:rFonts w:hint="eastAsia"/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政协兼职常委经费</w:t>
      </w:r>
      <w:r>
        <w:rPr>
          <w:rFonts w:hint="eastAsia"/>
          <w:color w:val="000000"/>
          <w:sz w:val="30"/>
          <w:szCs w:val="30"/>
          <w:shd w:val="clear" w:color="auto" w:fill="FFFFFF"/>
          <w:lang w:val="en-US" w:eastAsia="zh-CN"/>
        </w:rPr>
        <w:t>9</w:t>
      </w:r>
      <w:r>
        <w:rPr>
          <w:rFonts w:hint="eastAsia"/>
          <w:color w:val="000000"/>
          <w:sz w:val="30"/>
          <w:szCs w:val="30"/>
          <w:shd w:val="clear" w:color="auto" w:fill="FFFFFF"/>
        </w:rPr>
        <w:t>万元，主要用于提案办理、民主监督活动；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ind w:left="596" w:leftChars="284"/>
        <w:jc w:val="both"/>
        <w:rPr>
          <w:rFonts w:hint="eastAsia"/>
          <w:color w:val="000000"/>
          <w:sz w:val="30"/>
          <w:szCs w:val="30"/>
          <w:shd w:val="clear" w:color="auto" w:fill="FFFFFF"/>
        </w:rPr>
      </w:pPr>
      <w:r>
        <w:rPr>
          <w:rFonts w:hint="eastAsia"/>
          <w:color w:val="000000"/>
          <w:sz w:val="30"/>
          <w:szCs w:val="30"/>
          <w:shd w:val="clear" w:color="auto" w:fill="FFFFFF"/>
        </w:rPr>
        <w:t>文史资料征集</w:t>
      </w:r>
      <w:r>
        <w:rPr>
          <w:rFonts w:hint="eastAsia"/>
          <w:color w:val="000000"/>
          <w:sz w:val="30"/>
          <w:szCs w:val="30"/>
          <w:shd w:val="clear" w:color="auto" w:fill="FFFFFF"/>
          <w:lang w:val="en-US" w:eastAsia="zh-CN"/>
        </w:rPr>
        <w:t>8</w:t>
      </w:r>
      <w:r>
        <w:rPr>
          <w:rFonts w:hint="eastAsia"/>
          <w:color w:val="000000"/>
          <w:sz w:val="30"/>
          <w:szCs w:val="30"/>
          <w:shd w:val="clear" w:color="auto" w:fill="FFFFFF"/>
        </w:rPr>
        <w:t>万元，主要用于编辑政协刊物；</w:t>
      </w:r>
    </w:p>
    <w:p>
      <w:pPr>
        <w:spacing w:line="579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（三）项目资金使用情况</w:t>
      </w:r>
    </w:p>
    <w:p>
      <w:pPr>
        <w:spacing w:line="579" w:lineRule="exact"/>
        <w:ind w:firstLine="63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截至202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sz w:val="30"/>
          <w:szCs w:val="30"/>
        </w:rPr>
        <w:t>年12月底，经费和会议费实际支出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209.8</w:t>
      </w:r>
      <w:r>
        <w:rPr>
          <w:rFonts w:hint="eastAsia" w:ascii="宋体" w:hAnsi="宋体" w:cs="宋体"/>
          <w:sz w:val="30"/>
          <w:szCs w:val="30"/>
        </w:rPr>
        <w:t>万元，支出实现率100%，用于政协机关认真履行政治协商、民主监督、参政议政三大职能，开展专题调研视察协商，组织民主评议，委派民主监督小组，推进提案办理落实，编繤出版文史资料，加强团结联谊等政协专题工作，在经济5类中，项目资金主要用于办公费、印刷费、差旅费、会议费、培训费、其他商品和服务支出等开支。</w:t>
      </w:r>
    </w:p>
    <w:p>
      <w:pPr>
        <w:spacing w:line="579" w:lineRule="exact"/>
        <w:ind w:firstLine="63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（四）项目管理情况分析</w:t>
      </w:r>
    </w:p>
    <w:p>
      <w:pPr>
        <w:spacing w:line="579" w:lineRule="exact"/>
        <w:ind w:firstLine="63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政协各项项目经费，做到资金到位及时、支出程序规范，严格按规定申报，使用项目资金，对项目资金，开展定期督查，做到工整、透明，主体干部职工共同监督。</w:t>
      </w:r>
    </w:p>
    <w:p>
      <w:pPr>
        <w:spacing w:line="579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三、政府性基金预算支出情况</w:t>
      </w:r>
    </w:p>
    <w:p>
      <w:pPr>
        <w:spacing w:line="579" w:lineRule="exact"/>
        <w:ind w:firstLine="1200" w:firstLineChars="4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县政协没有政府性基金预算。</w:t>
      </w:r>
    </w:p>
    <w:p>
      <w:pPr>
        <w:spacing w:line="579" w:lineRule="exact"/>
        <w:ind w:left="63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四、国有资本经营预算支出情况</w:t>
      </w:r>
    </w:p>
    <w:p>
      <w:pPr>
        <w:spacing w:line="579" w:lineRule="exact"/>
        <w:ind w:firstLine="1200" w:firstLineChars="4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县政协没有国有资本经营预算。</w:t>
      </w:r>
    </w:p>
    <w:p>
      <w:pPr>
        <w:numPr>
          <w:ilvl w:val="0"/>
          <w:numId w:val="2"/>
        </w:numPr>
        <w:spacing w:line="579" w:lineRule="exact"/>
        <w:ind w:firstLine="56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社会保险基金预算支出情况</w:t>
      </w:r>
    </w:p>
    <w:p>
      <w:pPr>
        <w:spacing w:line="579" w:lineRule="exact"/>
        <w:ind w:firstLine="1200" w:firstLineChars="4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县政协没有社会保险基金预算。</w:t>
      </w:r>
    </w:p>
    <w:p>
      <w:pPr>
        <w:spacing w:line="579" w:lineRule="exact"/>
        <w:rPr>
          <w:rFonts w:hint="eastAsia" w:ascii="宋体" w:hAnsi="宋体" w:cs="宋体"/>
          <w:sz w:val="30"/>
          <w:szCs w:val="30"/>
        </w:rPr>
      </w:pPr>
    </w:p>
    <w:p>
      <w:pPr>
        <w:widowControl/>
        <w:spacing w:line="600" w:lineRule="atLeast"/>
        <w:ind w:firstLine="64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535353"/>
          <w:kern w:val="0"/>
          <w:sz w:val="30"/>
          <w:szCs w:val="30"/>
          <w:shd w:val="clear" w:color="auto" w:fill="FFFFFF"/>
          <w:lang w:bidi="ar"/>
        </w:rPr>
        <w:t>六、部门整体支出绩效情况</w:t>
      </w:r>
    </w:p>
    <w:p>
      <w:pPr>
        <w:widowControl/>
        <w:spacing w:line="520" w:lineRule="atLeast"/>
        <w:ind w:firstLine="6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（一）服务中心大局，认真履行三项职能。一是通过广泛多层开展协商、积极探索“双月协商”、认真组织对口协商，为促进民生问题的解决发挥了促进作用。二是通过精心组织民主评议、强化提案跟踪督办、扎实开展专题视察来优化发展环境，推进民主监督，进一步推动了部门工作的改进和提高。三是通过抓好重点课题调研、组织专题调研、积极反映社情民意来研究前瞻课题，拓宽参政平台。四是通过做好文史宣传工作、激发委员履职热情、开展党的群众路线教育实践活动来提升工作水平，进一步扩大了政协工作的影响力。</w:t>
      </w:r>
    </w:p>
    <w:p>
      <w:pPr>
        <w:widowControl/>
        <w:spacing w:line="520" w:lineRule="atLeast"/>
        <w:ind w:firstLine="6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（二）加强财务管理，规范资金支出。严格执行财务预算制度、附件清单制度，加强了财务监督和管理，控制预算申请，严格审批程序，规范经费支出，进一步健全了财务报表、委员台帐及各专项经费台帐，确保了机关财务管理工作规范、经费开支合理、账目清楚、收支平衡。</w:t>
      </w:r>
    </w:p>
    <w:p>
      <w:pPr>
        <w:widowControl/>
        <w:spacing w:line="520" w:lineRule="atLeast"/>
        <w:ind w:firstLine="6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（三）密切联系群众，进一步增强民本情怀。202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年，政协机关在关注民生方面进行了重大创新，也取得了显著成绩。机关先后组织机关工作人员和委员到扶贫村与贫困户对接帮扶，慰问群众，组织了36次走访调研，召开了4次座谈会。通过一年的工作，机关干部关注民生的情怀、为民解忧的思想更加牢固。</w:t>
      </w:r>
    </w:p>
    <w:p>
      <w:pPr>
        <w:widowControl/>
        <w:spacing w:line="520" w:lineRule="atLeast"/>
        <w:ind w:firstLine="600"/>
        <w:jc w:val="left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（四）加强调研考察，进一步献策县委工作。下半年组织常委和乡镇活动组组长对热点问题进行考察调研，为县委中心工作出谋划策。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七、项目支出预算绩效管理情况</w:t>
      </w:r>
    </w:p>
    <w:p>
      <w:pPr>
        <w:widowControl/>
        <w:shd w:val="clear" w:color="auto" w:fill="FFFFFF"/>
        <w:spacing w:line="600" w:lineRule="atLeast"/>
        <w:ind w:firstLine="480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根据预算绩效管理要求，我单位对202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kern w:val="0"/>
          <w:sz w:val="32"/>
          <w:szCs w:val="32"/>
        </w:rPr>
        <w:t>年度项目支出全面开展绩效自评，共涉及资金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209.8</w:t>
      </w:r>
      <w:r>
        <w:rPr>
          <w:rFonts w:hint="eastAsia" w:ascii="宋体" w:hAnsi="宋体" w:cs="宋体"/>
          <w:kern w:val="0"/>
          <w:sz w:val="32"/>
          <w:szCs w:val="32"/>
        </w:rPr>
        <w:t>万元，占全部项目支出总额的100%，自评应为94.5%。</w:t>
      </w:r>
    </w:p>
    <w:p>
      <w:pPr>
        <w:pStyle w:val="7"/>
        <w:spacing w:before="0" w:beforeAutospacing="0" w:after="0" w:afterAutospacing="0" w:line="600" w:lineRule="atLeas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color w:val="535353"/>
          <w:sz w:val="30"/>
          <w:szCs w:val="30"/>
          <w:shd w:val="clear" w:color="auto" w:fill="FFFFFF"/>
        </w:rPr>
        <w:t>八、存在的问题及原因分析</w:t>
      </w:r>
    </w:p>
    <w:p>
      <w:pPr>
        <w:widowControl/>
        <w:spacing w:line="520" w:lineRule="atLeast"/>
        <w:ind w:firstLine="1155" w:firstLineChars="385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一是资金使用效益有待进一步提高。二是绩效目标设立不够明确、细化和量化。项目单位虽然设立了项目资金绩效目标，但目标不够明确、细化和量化。</w:t>
      </w:r>
    </w:p>
    <w:p>
      <w:pPr>
        <w:widowControl/>
        <w:spacing w:line="600" w:lineRule="atLeast"/>
        <w:ind w:firstLine="64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535353"/>
          <w:kern w:val="0"/>
          <w:sz w:val="30"/>
          <w:szCs w:val="30"/>
          <w:shd w:val="clear" w:color="auto" w:fill="FFFFFF"/>
          <w:lang w:bidi="ar"/>
        </w:rPr>
        <w:t>九、下一步改进措施</w:t>
      </w:r>
    </w:p>
    <w:p>
      <w:pPr>
        <w:widowControl/>
        <w:spacing w:line="520" w:lineRule="atLeast"/>
        <w:ind w:firstLine="6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针对上述存在的问题及整体支出管理工作的需要，拟实施的改进措施如下：</w:t>
      </w:r>
    </w:p>
    <w:p>
      <w:pPr>
        <w:widowControl/>
        <w:spacing w:line="520" w:lineRule="atLeast"/>
        <w:ind w:firstLine="6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1. 细化预算编制工作，认真做好预算的编制。进一步加强内部预算管理意识，严格按照预算编制的相关制度和要求进行预算编制，进一步提高预算编制的科学性、严谨性和可控性，提高预算的合理性和准确性。</w:t>
      </w:r>
    </w:p>
    <w:p>
      <w:pPr>
        <w:widowControl/>
        <w:spacing w:line="520" w:lineRule="atLeast"/>
        <w:ind w:firstLine="6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2. 加强财务管理，严格财务审核。在费用报账支付时，按照预算规定的费用项目和用途进行资金使用审核、列报支付、财务核算，杜绝超支现象的发生。</w:t>
      </w:r>
    </w:p>
    <w:p>
      <w:pPr>
        <w:widowControl/>
        <w:spacing w:line="520" w:lineRule="atLeast"/>
        <w:ind w:firstLine="6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3．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widowControl/>
        <w:spacing w:line="520" w:lineRule="atLeast"/>
        <w:ind w:firstLine="60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4．进一步规范绩效目标编制。在编制项目资金绩效目标时要求指向明确、细化量化、合理可行、相应匹配；加强项目开展进度的跟踪，开展项目绩效评价，确保项目绩效目标的完成。</w:t>
      </w:r>
    </w:p>
    <w:p>
      <w:pPr>
        <w:widowControl/>
        <w:spacing w:line="600" w:lineRule="atLeast"/>
        <w:ind w:firstLine="640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535353"/>
          <w:kern w:val="0"/>
          <w:sz w:val="30"/>
          <w:szCs w:val="30"/>
          <w:shd w:val="clear" w:color="auto" w:fill="FFFFFF"/>
          <w:lang w:bidi="ar"/>
        </w:rPr>
        <w:t>十、其他需要说明的情况</w:t>
      </w:r>
    </w:p>
    <w:p>
      <w:pPr>
        <w:widowControl/>
        <w:spacing w:line="600" w:lineRule="atLeast"/>
        <w:ind w:firstLine="1155" w:firstLineChars="385"/>
        <w:jc w:val="lef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无</w:t>
      </w:r>
    </w:p>
    <w:p>
      <w:pPr>
        <w:spacing w:line="579" w:lineRule="exact"/>
        <w:ind w:firstLine="6900" w:firstLineChars="23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汉寿县政协</w:t>
      </w:r>
    </w:p>
    <w:p>
      <w:pPr>
        <w:pStyle w:val="4"/>
        <w:ind w:firstLine="6930" w:firstLineChars="3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2022年5月17日</w:t>
      </w:r>
    </w:p>
    <w:p>
      <w:pPr>
        <w:pStyle w:val="4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1、绩效管理评价工作开展情况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根据预算绩效管理要求，对2021年度一般公共预算项目支出全面开展绩效自评，项目7个，共涉及金额185.8万元，占一般公共预算项目支出总额的100%。对2021年度政府性基金预算项目支出全面开展绩效自评，项目0个，共涉及金额0万元，占政府性基金预算项目支出总额的0%。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对2021年度整体支出开展绩效自评，年初部门预算收入693.83万元。其中一般公共预算财政拨款收入185.8万元、政府性基金预算财政拨款收入0万元、上年结转结余198万元。部门预算支出万元。其中基本支出909.59万元、项目支出145.25万元。预算执行率100%。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2、项目绩效自评结果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XX项目绩效自评综述：根据年初设定的绩效目标，项目绩效自评得分为XX分。项目全年预算数为XX万元，执行数为XX万元，完成预算的XX%。项目绩效目标完成情况：一是......；二是......。发现的主要问题及原因：一是......；二是......。下一步改进措施：一是......；二是......。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.............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3、整体支出绩效自评结果</w:t>
      </w:r>
    </w:p>
    <w:p>
      <w:pPr>
        <w:rPr>
          <w:rFonts w:hint="eastAsia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整体支出绩效自评综述：根据年初设定的绩效目标，整体支出绩效自评得分为XX分。全年预算数为XX万元，执行数为XX万元，完成</w:t>
      </w:r>
    </w:p>
    <w:p>
      <w:pPr>
        <w:pStyle w:val="4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567" w:right="510" w:bottom="567" w:left="51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E64A3"/>
    <w:multiLevelType w:val="singleLevel"/>
    <w:tmpl w:val="706E64A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B5B154"/>
    <w:multiLevelType w:val="singleLevel"/>
    <w:tmpl w:val="71B5B154"/>
    <w:lvl w:ilvl="0" w:tentative="0">
      <w:start w:val="1"/>
      <w:numFmt w:val="chineseCounting"/>
      <w:suff w:val="nothing"/>
      <w:lvlText w:val="%1、"/>
      <w:lvlJc w:val="left"/>
      <w:pPr>
        <w:ind w:left="70"/>
      </w:pPr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YTg4MGExMzNlMDY4OWQzNzM3MDgyMWRkZjQwNTEifQ=="/>
  </w:docVars>
  <w:rsids>
    <w:rsidRoot w:val="00000000"/>
    <w:rsid w:val="02CD1316"/>
    <w:rsid w:val="0D3F3A0E"/>
    <w:rsid w:val="0D9351D9"/>
    <w:rsid w:val="12FC189D"/>
    <w:rsid w:val="18D21E7B"/>
    <w:rsid w:val="23D75201"/>
    <w:rsid w:val="257E1290"/>
    <w:rsid w:val="2C441514"/>
    <w:rsid w:val="2E12243E"/>
    <w:rsid w:val="32C161B1"/>
    <w:rsid w:val="387275FF"/>
    <w:rsid w:val="38D275C6"/>
    <w:rsid w:val="40BB26F8"/>
    <w:rsid w:val="40EF4468"/>
    <w:rsid w:val="480A0514"/>
    <w:rsid w:val="4D3A010F"/>
    <w:rsid w:val="50BD6FD9"/>
    <w:rsid w:val="544B732A"/>
    <w:rsid w:val="56653522"/>
    <w:rsid w:val="5DD439C1"/>
    <w:rsid w:val="6B13480D"/>
    <w:rsid w:val="6CAE6A95"/>
    <w:rsid w:val="7067094C"/>
    <w:rsid w:val="71586AFF"/>
    <w:rsid w:val="73701ADE"/>
    <w:rsid w:val="76A338B5"/>
    <w:rsid w:val="76BE4B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600"/>
    </w:pPr>
    <w:rPr>
      <w:rFonts w:eastAsia="仿宋_GB2312"/>
      <w:sz w:val="30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font18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81"/>
    <w:basedOn w:val="10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4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91"/>
    <w:basedOn w:val="10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7">
    <w:name w:val="font19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7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1">
    <w:name w:val="font14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16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6453</Words>
  <Characters>7320</Characters>
  <Lines>0</Lines>
  <Paragraphs>0</Paragraphs>
  <TotalTime>1</TotalTime>
  <ScaleCrop>false</ScaleCrop>
  <LinksUpToDate>false</LinksUpToDate>
  <CharactersWithSpaces>7898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2022-03-25T09:28:00Z</dcterms:created>
  <dc:creator>晓的iPhone</dc:creator>
  <cp:lastModifiedBy>廖</cp:lastModifiedBy>
  <cp:lastPrinted>2022-05-20T01:14:00Z</cp:lastPrinted>
  <dcterms:modified xsi:type="dcterms:W3CDTF">2022-08-19T07:13:27Z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1CBAA165C18C47379D3E16A487AC85D8</vt:lpwstr>
  </property>
</Properties>
</file>